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81E84" w14:textId="77777777" w:rsidR="00A63DEC" w:rsidRDefault="00A63DE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06577E0E" w14:textId="517995D2" w:rsidR="00A63DEC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SGA</w:t>
      </w:r>
      <w:r>
        <w:rPr>
          <w:rFonts w:ascii="Arial" w:eastAsia="Arial" w:hAnsi="Arial" w:cs="Arial"/>
          <w:b/>
          <w:color w:val="000000"/>
        </w:rPr>
        <w:t>- 0X</w:t>
      </w:r>
      <w:r>
        <w:rPr>
          <w:rFonts w:ascii="Arial" w:eastAsia="Arial" w:hAnsi="Arial" w:cs="Arial"/>
          <w:b/>
        </w:rPr>
        <w:t>X</w:t>
      </w:r>
      <w:r>
        <w:rPr>
          <w:rFonts w:ascii="Arial" w:eastAsia="Arial" w:hAnsi="Arial" w:cs="Arial"/>
          <w:b/>
          <w:color w:val="000000"/>
        </w:rPr>
        <w:t xml:space="preserve"> </w:t>
      </w:r>
      <w:r>
        <w:rPr>
          <w:rFonts w:ascii="Arial" w:eastAsia="Arial" w:hAnsi="Arial" w:cs="Arial"/>
          <w:b/>
        </w:rPr>
        <w:t xml:space="preserve">PROCEDIMIENTO DE INSPECCIÓN DE CONDICIONES AMBIENTALES </w:t>
      </w:r>
    </w:p>
    <w:p w14:paraId="658B993A" w14:textId="77777777" w:rsidR="00A63DEC" w:rsidRDefault="00A63DE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</w:rPr>
      </w:pPr>
    </w:p>
    <w:tbl>
      <w:tblPr>
        <w:tblStyle w:val="a2"/>
        <w:tblW w:w="963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56"/>
        <w:gridCol w:w="7380"/>
        <w:gridCol w:w="1203"/>
      </w:tblGrid>
      <w:tr w:rsidR="00A63DEC" w14:paraId="1B89C035" w14:textId="77777777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3782447A" w14:textId="77777777" w:rsidR="00A63DEC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  <w:t>CUADRO DE REVISIONES</w:t>
            </w:r>
          </w:p>
        </w:tc>
      </w:tr>
      <w:tr w:rsidR="00A63DEC" w14:paraId="2C90260E" w14:textId="77777777">
        <w:trPr>
          <w:cantSplit/>
          <w:jc w:val="center"/>
        </w:trPr>
        <w:tc>
          <w:tcPr>
            <w:tcW w:w="1056" w:type="dxa"/>
            <w:vAlign w:val="center"/>
          </w:tcPr>
          <w:p w14:paraId="0E9F7A76" w14:textId="77777777" w:rsidR="00A63DEC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REVISIÓN</w:t>
            </w:r>
          </w:p>
        </w:tc>
        <w:tc>
          <w:tcPr>
            <w:tcW w:w="7380" w:type="dxa"/>
            <w:vAlign w:val="center"/>
          </w:tcPr>
          <w:p w14:paraId="1729C61B" w14:textId="77777777" w:rsidR="00A63DEC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</w:t>
            </w:r>
          </w:p>
        </w:tc>
        <w:tc>
          <w:tcPr>
            <w:tcW w:w="1203" w:type="dxa"/>
            <w:vAlign w:val="center"/>
          </w:tcPr>
          <w:p w14:paraId="38A1A6FE" w14:textId="77777777" w:rsidR="00A63DEC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FECHA</w:t>
            </w:r>
          </w:p>
        </w:tc>
      </w:tr>
      <w:tr w:rsidR="00A63DEC" w14:paraId="155B0986" w14:textId="77777777">
        <w:trPr>
          <w:cantSplit/>
          <w:jc w:val="center"/>
        </w:trPr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10C160" w14:textId="578E014E" w:rsidR="00A63DEC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D754FE" w14:textId="3A017CAE" w:rsidR="00A63DEC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Creación del Documento</w:t>
            </w:r>
          </w:p>
        </w:tc>
        <w:tc>
          <w:tcPr>
            <w:tcW w:w="12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E47B4C" w14:textId="43D3CA84" w:rsidR="00A63DEC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24/01/2025</w:t>
            </w:r>
          </w:p>
        </w:tc>
      </w:tr>
      <w:tr w:rsidR="00513D11" w14:paraId="5219A664" w14:textId="77777777">
        <w:trPr>
          <w:cantSplit/>
          <w:jc w:val="center"/>
        </w:trPr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36376E" w14:textId="77777777" w:rsidR="00513D11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F9567F" w14:textId="77777777" w:rsidR="00513D11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781065" w14:textId="77777777" w:rsidR="00513D11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513D11" w14:paraId="6415E7AE" w14:textId="77777777">
        <w:trPr>
          <w:cantSplit/>
          <w:jc w:val="center"/>
        </w:trPr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6BA8E" w14:textId="77777777" w:rsidR="00513D11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AFA0C5" w14:textId="77777777" w:rsidR="00513D11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B76E79" w14:textId="77777777" w:rsidR="00513D11" w:rsidRDefault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60891745" w14:textId="77777777" w:rsidR="00A63DEC" w:rsidRDefault="00A63DE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color w:val="000000"/>
          <w:sz w:val="18"/>
          <w:szCs w:val="18"/>
        </w:rPr>
      </w:pPr>
    </w:p>
    <w:p w14:paraId="064E97BF" w14:textId="77777777" w:rsidR="00A63DEC" w:rsidRDefault="00A63DE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35BBB57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128D917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08A0F9F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8B3AB08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63EFA54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tbl>
      <w:tblPr>
        <w:tblW w:w="9405" w:type="dxa"/>
        <w:jc w:val="center"/>
        <w:tblBorders>
          <w:top w:val="threeDEmboss" w:sz="6" w:space="0" w:color="auto"/>
          <w:left w:val="threeDEmboss" w:sz="6" w:space="0" w:color="auto"/>
          <w:bottom w:val="threeDEmboss" w:sz="6" w:space="0" w:color="auto"/>
          <w:right w:val="threeDEmboss" w:sz="6" w:space="0" w:color="auto"/>
          <w:insideH w:val="threeDEmboss" w:sz="6" w:space="0" w:color="auto"/>
          <w:insideV w:val="threeDEmboss" w:sz="6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22"/>
        <w:gridCol w:w="3423"/>
        <w:gridCol w:w="2560"/>
      </w:tblGrid>
      <w:tr w:rsidR="00513D11" w:rsidRPr="00513D11" w14:paraId="6A01C43E" w14:textId="77777777" w:rsidTr="00513D11">
        <w:trPr>
          <w:trHeight w:val="224"/>
          <w:jc w:val="center"/>
        </w:trPr>
        <w:tc>
          <w:tcPr>
            <w:tcW w:w="9398" w:type="dxa"/>
            <w:gridSpan w:val="3"/>
            <w:tcBorders>
              <w:top w:val="threeDEmboss" w:sz="6" w:space="0" w:color="auto"/>
              <w:left w:val="threeDEmboss" w:sz="6" w:space="0" w:color="auto"/>
              <w:bottom w:val="threeDEmboss" w:sz="6" w:space="0" w:color="auto"/>
              <w:right w:val="threeDEmboss" w:sz="6" w:space="0" w:color="auto"/>
            </w:tcBorders>
            <w:shd w:val="clear" w:color="auto" w:fill="E0E0E0"/>
            <w:vAlign w:val="center"/>
            <w:hideMark/>
          </w:tcPr>
          <w:p w14:paraId="324DB411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 w:rsidRPr="00513D11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AUTORIZACIONES</w:t>
            </w:r>
          </w:p>
        </w:tc>
      </w:tr>
      <w:tr w:rsidR="00513D11" w:rsidRPr="00513D11" w14:paraId="07E5FD84" w14:textId="77777777" w:rsidTr="00513D11">
        <w:trPr>
          <w:cantSplit/>
          <w:trHeight w:val="779"/>
          <w:jc w:val="center"/>
        </w:trPr>
        <w:tc>
          <w:tcPr>
            <w:tcW w:w="3420" w:type="dxa"/>
            <w:tcBorders>
              <w:top w:val="threeDEmboss" w:sz="6" w:space="0" w:color="auto"/>
              <w:left w:val="threeDEmboss" w:sz="6" w:space="0" w:color="auto"/>
              <w:bottom w:val="threeDEmboss" w:sz="6" w:space="0" w:color="auto"/>
              <w:right w:val="threeDEmboss" w:sz="6" w:space="0" w:color="auto"/>
            </w:tcBorders>
          </w:tcPr>
          <w:p w14:paraId="60D27715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</w:pPr>
            <w:r w:rsidRPr="00513D11"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  <w:t>ELABORADO POR:</w:t>
            </w:r>
          </w:p>
          <w:p w14:paraId="052F4470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</w:p>
          <w:p w14:paraId="01612E12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</w:p>
          <w:p w14:paraId="0831108E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  <w:r w:rsidRPr="00513D11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  <w:t>Fecha:</w:t>
            </w:r>
          </w:p>
        </w:tc>
        <w:tc>
          <w:tcPr>
            <w:tcW w:w="3420" w:type="dxa"/>
            <w:tcBorders>
              <w:top w:val="threeDEmboss" w:sz="6" w:space="0" w:color="auto"/>
              <w:left w:val="threeDEmboss" w:sz="6" w:space="0" w:color="auto"/>
              <w:bottom w:val="threeDEmboss" w:sz="6" w:space="0" w:color="auto"/>
              <w:right w:val="threeDEmboss" w:sz="6" w:space="0" w:color="auto"/>
            </w:tcBorders>
          </w:tcPr>
          <w:p w14:paraId="5D54CAE9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</w:pPr>
            <w:r w:rsidRPr="00513D11"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  <w:t>REVISADO POR:</w:t>
            </w:r>
          </w:p>
          <w:p w14:paraId="18F9423F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</w:p>
          <w:p w14:paraId="2D6F34C4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</w:p>
          <w:p w14:paraId="1E4820CA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  <w:r w:rsidRPr="00513D11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  <w:t xml:space="preserve">Fecha: </w:t>
            </w:r>
          </w:p>
        </w:tc>
        <w:tc>
          <w:tcPr>
            <w:tcW w:w="2558" w:type="dxa"/>
            <w:tcBorders>
              <w:top w:val="threeDEmboss" w:sz="6" w:space="0" w:color="auto"/>
              <w:left w:val="threeDEmboss" w:sz="6" w:space="0" w:color="auto"/>
              <w:bottom w:val="threeDEmboss" w:sz="6" w:space="0" w:color="auto"/>
              <w:right w:val="threeDEmboss" w:sz="6" w:space="0" w:color="auto"/>
            </w:tcBorders>
          </w:tcPr>
          <w:p w14:paraId="501EBA33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</w:pPr>
            <w:r w:rsidRPr="00513D11"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  <w:t>APROBADO POR:</w:t>
            </w:r>
          </w:p>
          <w:p w14:paraId="45DA280B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</w:p>
          <w:p w14:paraId="5D3F0EF4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</w:p>
          <w:p w14:paraId="572D8221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</w:pPr>
            <w:r w:rsidRPr="00513D11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es-MX"/>
              </w:rPr>
              <w:t>Fecha:</w:t>
            </w:r>
          </w:p>
        </w:tc>
      </w:tr>
      <w:tr w:rsidR="00513D11" w:rsidRPr="00513D11" w14:paraId="7F5807A7" w14:textId="77777777" w:rsidTr="00513D11">
        <w:trPr>
          <w:cantSplit/>
          <w:trHeight w:val="354"/>
          <w:jc w:val="center"/>
        </w:trPr>
        <w:tc>
          <w:tcPr>
            <w:tcW w:w="3420" w:type="dxa"/>
            <w:tcBorders>
              <w:top w:val="threeDEmboss" w:sz="6" w:space="0" w:color="auto"/>
              <w:left w:val="threeDEmboss" w:sz="6" w:space="0" w:color="auto"/>
              <w:bottom w:val="threeDEmboss" w:sz="6" w:space="0" w:color="auto"/>
              <w:right w:val="threeDEmboss" w:sz="6" w:space="0" w:color="auto"/>
            </w:tcBorders>
          </w:tcPr>
          <w:p w14:paraId="1D3B560C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</w:pPr>
          </w:p>
          <w:p w14:paraId="0860BA78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</w:pPr>
          </w:p>
        </w:tc>
        <w:tc>
          <w:tcPr>
            <w:tcW w:w="3420" w:type="dxa"/>
            <w:tcBorders>
              <w:top w:val="threeDEmboss" w:sz="6" w:space="0" w:color="auto"/>
              <w:left w:val="threeDEmboss" w:sz="6" w:space="0" w:color="auto"/>
              <w:bottom w:val="threeDEmboss" w:sz="6" w:space="0" w:color="auto"/>
              <w:right w:val="threeDEmboss" w:sz="6" w:space="0" w:color="auto"/>
            </w:tcBorders>
          </w:tcPr>
          <w:p w14:paraId="01DE323D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</w:pPr>
          </w:p>
        </w:tc>
        <w:tc>
          <w:tcPr>
            <w:tcW w:w="2558" w:type="dxa"/>
            <w:tcBorders>
              <w:top w:val="threeDEmboss" w:sz="6" w:space="0" w:color="auto"/>
              <w:left w:val="threeDEmboss" w:sz="6" w:space="0" w:color="auto"/>
              <w:bottom w:val="threeDEmboss" w:sz="6" w:space="0" w:color="auto"/>
              <w:right w:val="threeDEmboss" w:sz="6" w:space="0" w:color="auto"/>
            </w:tcBorders>
          </w:tcPr>
          <w:p w14:paraId="4439FAD1" w14:textId="77777777" w:rsidR="00513D11" w:rsidRPr="00513D11" w:rsidRDefault="00513D11" w:rsidP="00513D1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7"/>
              </w:tabs>
              <w:rPr>
                <w:rFonts w:ascii="Arial" w:eastAsia="Arial" w:hAnsi="Arial" w:cs="Arial"/>
                <w:b/>
                <w:color w:val="000000"/>
                <w:sz w:val="18"/>
                <w:szCs w:val="18"/>
                <w:lang w:val="es-MX"/>
              </w:rPr>
            </w:pPr>
          </w:p>
        </w:tc>
      </w:tr>
    </w:tbl>
    <w:p w14:paraId="1B65F079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06A0B00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BB70787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65608F5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EABFD90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98C6D5C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623CE5A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B5C66F9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C28249D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C49B2AB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D2E6618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861817D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53C75A3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B63E297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BA63D38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D771D45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B5157F1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ACA2AF0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B58DC09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E505122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30E24B7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32C2BB9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DC2BFC0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32DA2E3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D283E05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C42EEB5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609D30F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ADE507F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2BFA60E" w14:textId="77777777" w:rsidR="00513D11" w:rsidRDefault="00513D11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0204086" w14:textId="77777777" w:rsidR="00A63DEC" w:rsidRDefault="00513D11">
      <w:p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 DE CONTENIDO</w:t>
      </w:r>
    </w:p>
    <w:p w14:paraId="405808C1" w14:textId="77777777" w:rsidR="00A63DEC" w:rsidRDefault="00A63DEC">
      <w:pPr>
        <w:rPr>
          <w:rFonts w:ascii="Arial" w:eastAsia="Arial" w:hAnsi="Arial" w:cs="Arial"/>
          <w:b/>
          <w:sz w:val="18"/>
          <w:szCs w:val="18"/>
        </w:rPr>
      </w:pPr>
    </w:p>
    <w:p w14:paraId="0C54B72C" w14:textId="77777777" w:rsidR="00A63DEC" w:rsidRDefault="00513D11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2.1 OBJETIVO Y ALCANCE</w:t>
      </w:r>
    </w:p>
    <w:p w14:paraId="2903CB68" w14:textId="77777777" w:rsidR="00A63DEC" w:rsidRDefault="00513D11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2.2 RESPONSABLES</w:t>
      </w:r>
    </w:p>
    <w:p w14:paraId="119F2602" w14:textId="77777777" w:rsidR="00A63DEC" w:rsidRDefault="00513D11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2.3 DOCUMENTACIÓN DEL PROCEDIMIENTO GENERACIÓN DE RESIDUOS NO PELIGROSOS</w:t>
      </w:r>
    </w:p>
    <w:p w14:paraId="2181CA4F" w14:textId="77777777" w:rsidR="00A63DEC" w:rsidRDefault="00513D11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2.4 DOCUMENTACIÓN DEL PROCEDIMIENTO GENERACIÓN DE RESIDUOS PELIGROSOS</w:t>
      </w:r>
    </w:p>
    <w:p w14:paraId="0B3AF94A" w14:textId="77777777" w:rsidR="00A63DEC" w:rsidRDefault="00513D11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2.5 DOCUMENTOS COMPLEMENTARIOS</w:t>
      </w:r>
    </w:p>
    <w:p w14:paraId="707A5563" w14:textId="77777777" w:rsidR="00A63DEC" w:rsidRDefault="00A63DEC">
      <w:pPr>
        <w:tabs>
          <w:tab w:val="left" w:pos="108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202A9813" w14:textId="77777777" w:rsidR="00A63DEC" w:rsidRDefault="00A63DE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D18D3F7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5C887402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79D7634A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570903AB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0FDEA5A5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6B855B58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760E25D8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17CEB872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7086B352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7A9A3CAF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0A16F4FF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2DC19203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760B397B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27A90CF6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1B62F4CA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3E559E6F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75ABD2E0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5BC5D150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4EFBC04E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2B0D4CCD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38480D7E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3F3A7D61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41E8CD93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1B236A5B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38B3D264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659B1C0B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0A8FCA69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4954CDA6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55623949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343C9982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13D9F0F6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2AFDD3F4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709512D5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053037F3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7CC7FEA2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204E93AB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36C263EF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1356B8F1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37904549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174308F6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4FF2118D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2F1FDEA3" w14:textId="77777777" w:rsidR="00513D11" w:rsidRDefault="00513D11">
      <w:pPr>
        <w:rPr>
          <w:rFonts w:ascii="Arial" w:eastAsia="Arial" w:hAnsi="Arial" w:cs="Arial"/>
          <w:sz w:val="18"/>
          <w:szCs w:val="18"/>
        </w:rPr>
      </w:pPr>
    </w:p>
    <w:p w14:paraId="66B8EF29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5FBBE896" w14:textId="77777777" w:rsidR="00A63DEC" w:rsidRDefault="00A63DEC">
      <w:pPr>
        <w:rPr>
          <w:rFonts w:ascii="Arial" w:eastAsia="Arial" w:hAnsi="Arial" w:cs="Arial"/>
          <w:sz w:val="18"/>
          <w:szCs w:val="18"/>
        </w:rPr>
      </w:pPr>
    </w:p>
    <w:p w14:paraId="46D6A386" w14:textId="77777777" w:rsidR="00A63DEC" w:rsidRDefault="00513D11">
      <w:pPr>
        <w:keepNext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lastRenderedPageBreak/>
        <w:t>OBJETIVO Y ALCANCE</w:t>
      </w:r>
    </w:p>
    <w:p w14:paraId="334C2E23" w14:textId="77777777" w:rsidR="00A63DEC" w:rsidRDefault="00513D11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Establecer un procedimiento sistemático para la inspección, registro y control de los residuos generados en las diferentes áreas de la Corporación CDT, con el fin de garantizar el cumplimiento de la normativa ambiental vigente.</w:t>
      </w:r>
    </w:p>
    <w:p w14:paraId="0C92C21F" w14:textId="77777777" w:rsidR="00A63DEC" w:rsidRDefault="00513D11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Este procedimiento se aplica a todas las áreas de la Corporación CDT que generan residuos.</w:t>
      </w:r>
    </w:p>
    <w:p w14:paraId="752DC4B9" w14:textId="77777777" w:rsidR="00A63DEC" w:rsidRDefault="00A63DEC">
      <w:pPr>
        <w:jc w:val="both"/>
        <w:rPr>
          <w:rFonts w:ascii="Arial" w:eastAsia="Arial" w:hAnsi="Arial" w:cs="Arial"/>
          <w:sz w:val="18"/>
          <w:szCs w:val="18"/>
        </w:rPr>
      </w:pPr>
    </w:p>
    <w:p w14:paraId="77E0E683" w14:textId="77777777" w:rsidR="00A63DEC" w:rsidRDefault="00A63DE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9F832CB" w14:textId="77777777" w:rsidR="00A63DEC" w:rsidRDefault="00513D11">
      <w:pPr>
        <w:numPr>
          <w:ilvl w:val="1"/>
          <w:numId w:val="3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 RESPONSABLES</w:t>
      </w:r>
    </w:p>
    <w:p w14:paraId="11C14B53" w14:textId="77777777" w:rsidR="00A63DEC" w:rsidRDefault="00513D11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Líder Sistemas Integrados, Líderes de Áreas</w:t>
      </w:r>
    </w:p>
    <w:p w14:paraId="3F735DC2" w14:textId="77777777" w:rsidR="00A63DEC" w:rsidRDefault="00A63DEC">
      <w:pPr>
        <w:jc w:val="both"/>
        <w:rPr>
          <w:rFonts w:ascii="Arial" w:eastAsia="Arial" w:hAnsi="Arial" w:cs="Arial"/>
          <w:sz w:val="18"/>
          <w:szCs w:val="18"/>
        </w:rPr>
      </w:pPr>
    </w:p>
    <w:p w14:paraId="47E0B491" w14:textId="77777777" w:rsidR="00A63DEC" w:rsidRDefault="00513D11">
      <w:pPr>
        <w:numPr>
          <w:ilvl w:val="1"/>
          <w:numId w:val="3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 DOCUMENTACIÓN DEL PROCEDIMIENTO GENERACIÓN DE RESIDUOS NO PELIGROSOS</w:t>
      </w:r>
    </w:p>
    <w:p w14:paraId="127BF765" w14:textId="77777777" w:rsidR="00A63DEC" w:rsidRDefault="00A63DEC">
      <w:pPr>
        <w:ind w:left="360"/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a3"/>
        <w:tblW w:w="979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90"/>
      </w:tblGrid>
      <w:tr w:rsidR="00A63DEC" w14:paraId="67FFEC27" w14:textId="77777777">
        <w:tc>
          <w:tcPr>
            <w:tcW w:w="9790" w:type="dxa"/>
            <w:shd w:val="clear" w:color="auto" w:fill="E0E0E0"/>
          </w:tcPr>
          <w:p w14:paraId="38CE9391" w14:textId="77777777" w:rsidR="00A63DEC" w:rsidRDefault="00513D11">
            <w:pPr>
              <w:tabs>
                <w:tab w:val="left" w:pos="731"/>
              </w:tabs>
              <w:spacing w:before="20" w:after="20"/>
              <w:jc w:val="center"/>
              <w:rPr>
                <w:rFonts w:ascii="Arial" w:eastAsia="Arial" w:hAnsi="Arial" w:cs="Arial"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 DEL PROCEDIMIENTO</w:t>
            </w:r>
          </w:p>
        </w:tc>
      </w:tr>
      <w:tr w:rsidR="00A63DEC" w14:paraId="3CBF4DE3" w14:textId="77777777">
        <w:tc>
          <w:tcPr>
            <w:tcW w:w="9790" w:type="dxa"/>
          </w:tcPr>
          <w:p w14:paraId="60138323" w14:textId="77777777" w:rsidR="00A63DEC" w:rsidRDefault="00513D11">
            <w:pPr>
              <w:numPr>
                <w:ilvl w:val="0"/>
                <w:numId w:val="2"/>
              </w:numPr>
              <w:spacing w:after="120"/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Inspección diaria/semanal: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El personal designado para la gestión realizará una inspección visual diaria de los puntos de generación de residuos.</w:t>
            </w:r>
          </w:p>
          <w:p w14:paraId="679AAFED" w14:textId="77777777" w:rsidR="00A63DEC" w:rsidRDefault="00513D11">
            <w:pPr>
              <w:spacing w:after="120"/>
              <w:ind w:left="720"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verificará que los contenedores estén en buen estado, correctamente identificados en los lugares designados.</w:t>
            </w:r>
          </w:p>
          <w:p w14:paraId="345C0B9D" w14:textId="77777777" w:rsidR="00A63DEC" w:rsidRDefault="00513D11">
            <w:pPr>
              <w:spacing w:after="120"/>
              <w:ind w:left="720"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preparan los residuos según el tipo (orgánicos, aprovechables y no aprovechables) y se disponen en los contenedores correspondientes, siguiendo los lineamientos de separación en la fuente.</w:t>
            </w:r>
          </w:p>
          <w:p w14:paraId="4A364AD2" w14:textId="77777777" w:rsidR="00A63DEC" w:rsidRDefault="00513D11">
            <w:pPr>
              <w:spacing w:after="120"/>
              <w:ind w:left="720" w:right="51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registran los datos de generación de residuos no peligrosos en el SGA-00X Formato Registro de Generación de Residuos Sólidos No Peligrosos.</w:t>
            </w:r>
          </w:p>
          <w:p w14:paraId="1FE12A64" w14:textId="77777777" w:rsidR="00A63DEC" w:rsidRDefault="00513D1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noProof/>
                <w:sz w:val="18"/>
                <w:szCs w:val="18"/>
              </w:rPr>
              <w:drawing>
                <wp:inline distT="114300" distB="114300" distL="114300" distR="114300" wp14:anchorId="184CA684" wp14:editId="4F9CCA1A">
                  <wp:extent cx="6067425" cy="1384300"/>
                  <wp:effectExtent l="0" t="0" r="0" b="0"/>
                  <wp:docPr id="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1384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C23F87A" w14:textId="77777777" w:rsidR="00A63DEC" w:rsidRDefault="00513D1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2B001200" w14:textId="77777777" w:rsidR="00A63DEC" w:rsidRDefault="00A63DEC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121BC6AC" w14:textId="77777777" w:rsidR="00A63DEC" w:rsidRDefault="00A63DEC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4EA179B8" w14:textId="77777777" w:rsidR="00A63DEC" w:rsidRDefault="00A63DEC">
      <w:pPr>
        <w:jc w:val="both"/>
        <w:rPr>
          <w:rFonts w:ascii="Arial" w:eastAsia="Arial" w:hAnsi="Arial" w:cs="Arial"/>
          <w:sz w:val="18"/>
          <w:szCs w:val="18"/>
        </w:rPr>
      </w:pPr>
    </w:p>
    <w:p w14:paraId="23C75B64" w14:textId="77777777" w:rsidR="00A63DEC" w:rsidRDefault="00513D11">
      <w:pPr>
        <w:numPr>
          <w:ilvl w:val="1"/>
          <w:numId w:val="3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 DOCUMENTACIÓN DEL PROCEDIMIENTO GENERACIÓN DE RESIDUOS PELIGROSOS</w:t>
      </w:r>
    </w:p>
    <w:p w14:paraId="3209D31C" w14:textId="77777777" w:rsidR="00A63DEC" w:rsidRDefault="00A63DEC">
      <w:pPr>
        <w:ind w:left="360"/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a4"/>
        <w:tblW w:w="979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90"/>
      </w:tblGrid>
      <w:tr w:rsidR="00A63DEC" w14:paraId="6F958AFC" w14:textId="77777777">
        <w:tc>
          <w:tcPr>
            <w:tcW w:w="9790" w:type="dxa"/>
            <w:shd w:val="clear" w:color="auto" w:fill="E0E0E0"/>
          </w:tcPr>
          <w:p w14:paraId="3DF4B376" w14:textId="77777777" w:rsidR="00A63DEC" w:rsidRDefault="00513D11">
            <w:pPr>
              <w:tabs>
                <w:tab w:val="left" w:pos="731"/>
              </w:tabs>
              <w:spacing w:before="20" w:after="20"/>
              <w:jc w:val="center"/>
              <w:rPr>
                <w:rFonts w:ascii="Arial" w:eastAsia="Arial" w:hAnsi="Arial" w:cs="Arial"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 DEL PROCEDIMIENTO</w:t>
            </w:r>
          </w:p>
        </w:tc>
      </w:tr>
      <w:tr w:rsidR="00A63DEC" w14:paraId="447A712C" w14:textId="77777777">
        <w:tc>
          <w:tcPr>
            <w:tcW w:w="9790" w:type="dxa"/>
          </w:tcPr>
          <w:p w14:paraId="5701CC92" w14:textId="77777777" w:rsidR="00A63DEC" w:rsidRDefault="00513D11">
            <w:pPr>
              <w:numPr>
                <w:ilvl w:val="0"/>
                <w:numId w:val="1"/>
              </w:numPr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Los residuos peligrosos serán manejados de acuerdo con la normativa vigente.</w:t>
            </w:r>
          </w:p>
          <w:p w14:paraId="7B11F3F2" w14:textId="77777777" w:rsidR="00A63DEC" w:rsidRDefault="00513D11">
            <w:pPr>
              <w:numPr>
                <w:ilvl w:val="0"/>
                <w:numId w:val="1"/>
              </w:numPr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registra la información de los residuos peligrosos en el SGA-0XX Formato de Registro de Generación de RESPEL, RAEE y Especiales, en donde se indicarán las fechas de generación, los logares de generación y las características de peligrosidad, la presentación del residuo y las observaciones relevantes para el manejo y sección.</w:t>
            </w:r>
          </w:p>
          <w:p w14:paraId="7AC8953A" w14:textId="77777777" w:rsidR="00A63DEC" w:rsidRDefault="00513D11">
            <w:pPr>
              <w:numPr>
                <w:ilvl w:val="0"/>
                <w:numId w:val="1"/>
              </w:numPr>
              <w:spacing w:after="120"/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Este formato es una herramienta fundamental para el control y seguimiento de los residuos peligrosos. Su correcta implementación garantiza el cumplimiento de la normativa legal ambiental vigente de manera que se minimizan los riesgos asociados.</w:t>
            </w:r>
          </w:p>
          <w:p w14:paraId="7C11DE42" w14:textId="77777777" w:rsidR="00A63DEC" w:rsidRDefault="00513D1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noProof/>
                <w:sz w:val="18"/>
                <w:szCs w:val="18"/>
              </w:rPr>
              <w:lastRenderedPageBreak/>
              <w:drawing>
                <wp:inline distT="114300" distB="114300" distL="114300" distR="114300" wp14:anchorId="4D023178" wp14:editId="6830A341">
                  <wp:extent cx="6067425" cy="1358900"/>
                  <wp:effectExtent l="0" t="0" r="0" b="0"/>
                  <wp:docPr id="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1358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488847C" w14:textId="77777777" w:rsidR="00A63DEC" w:rsidRDefault="00513D1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144F624A" w14:textId="77777777" w:rsidR="00A63DEC" w:rsidRDefault="00A63DEC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285478FB" w14:textId="77777777" w:rsidR="00A63DEC" w:rsidRDefault="00A63DEC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4BB20069" w14:textId="77777777" w:rsidR="00A63DEC" w:rsidRDefault="00A63DEC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06C6A413" w14:textId="77777777" w:rsidR="00A63DEC" w:rsidRDefault="00A63DEC">
      <w:pPr>
        <w:tabs>
          <w:tab w:val="left" w:pos="1800"/>
        </w:tabs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0D911DE9" w14:textId="77777777" w:rsidR="00A63DEC" w:rsidRDefault="00513D11">
      <w:pPr>
        <w:numPr>
          <w:ilvl w:val="1"/>
          <w:numId w:val="3"/>
        </w:num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DOCUMENTOS COMPLEMENTARIOS</w:t>
      </w:r>
    </w:p>
    <w:p w14:paraId="13351F2E" w14:textId="77777777" w:rsidR="00A63DEC" w:rsidRDefault="00A63DEC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7F9EFA4" w14:textId="464123A3" w:rsidR="00A63DEC" w:rsidRDefault="00513D11">
      <w:pPr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SGA-XXX Formato Registro de Generación de Residuos Sólidos No Peligrosos (</w:t>
      </w:r>
      <w:r>
        <w:rPr>
          <w:rFonts w:ascii="Arial" w:eastAsia="Arial" w:hAnsi="Arial" w:cs="Arial"/>
          <w:sz w:val="18"/>
          <w:szCs w:val="18"/>
        </w:rPr>
        <w:t>Aprovechables, No Aprovechables y Orgánicos)</w:t>
      </w:r>
    </w:p>
    <w:p w14:paraId="4A6B4ECE" w14:textId="77777777" w:rsidR="00A63DEC" w:rsidRDefault="00A63DEC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11BB01CA" w14:textId="16EE9998" w:rsidR="00A63DEC" w:rsidRDefault="00513D11">
      <w:pPr>
        <w:ind w:right="51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SGA-XXX Formato Registro de Generación de Residuos Peligrosos (</w:t>
      </w:r>
      <w:r>
        <w:rPr>
          <w:rFonts w:ascii="Arial" w:eastAsia="Arial" w:hAnsi="Arial" w:cs="Arial"/>
          <w:sz w:val="18"/>
          <w:szCs w:val="18"/>
        </w:rPr>
        <w:t>RESPEL-RAEE y Especiales)</w:t>
      </w:r>
    </w:p>
    <w:p w14:paraId="4E406AC3" w14:textId="77777777" w:rsidR="00A63DEC" w:rsidRDefault="00A63DEC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sectPr w:rsidR="00A63DEC">
      <w:headerReference w:type="default" r:id="rId10"/>
      <w:footerReference w:type="default" r:id="rId11"/>
      <w:pgSz w:w="12240" w:h="15840"/>
      <w:pgMar w:top="1701" w:right="1134" w:bottom="1418" w:left="1134" w:header="1134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1C56DB" w14:textId="77777777" w:rsidR="00513D11" w:rsidRDefault="00513D11">
      <w:r>
        <w:separator/>
      </w:r>
    </w:p>
  </w:endnote>
  <w:endnote w:type="continuationSeparator" w:id="0">
    <w:p w14:paraId="6189DDE6" w14:textId="77777777" w:rsidR="00513D11" w:rsidRDefault="00513D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1" w:fontKey="{B74B491C-0358-4555-968C-D45998CE709B}"/>
  </w:font>
  <w:font w:name="Georgia">
    <w:panose1 w:val="02040502050405020303"/>
    <w:charset w:val="00"/>
    <w:family w:val="auto"/>
    <w:pitch w:val="default"/>
    <w:embedRegular r:id="rId2" w:fontKey="{368AE2E5-DEF4-4D40-B6A9-A9C4CF1CAABF}"/>
    <w:embedItalic r:id="rId3" w:fontKey="{B573508B-7D32-441E-B5E6-C34725E825E3}"/>
  </w:font>
  <w:font w:name="Helvetica Neue">
    <w:charset w:val="00"/>
    <w:family w:val="auto"/>
    <w:pitch w:val="default"/>
    <w:embedRegular r:id="rId4" w:fontKey="{32D034DE-9AC7-4D29-962C-DDAD51202B0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39E3D0A8-7CD0-43A3-BA1C-76AD81D8D28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007BD291-C754-4E12-BE0E-8098330ED8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08996" w14:textId="77777777" w:rsidR="00A63DEC" w:rsidRDefault="00513D1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657B6172" wp14:editId="49564D12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5" name="Conector recto de flecha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CCB1309" w14:textId="77777777" w:rsidR="00A63DEC" w:rsidRDefault="00513D1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18"/>
        <w:szCs w:val="18"/>
      </w:rPr>
      <w:t xml:space="preserve">MANUAL DE PROCEDIMIENTOS GENERALES – </w:t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>ELABORACIÓN, MANTENIMIENTO Y CONTROL DE DOCUMENTOS INTERNOS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C795D3" w14:textId="77777777" w:rsidR="00513D11" w:rsidRDefault="00513D11">
      <w:r>
        <w:separator/>
      </w:r>
    </w:p>
  </w:footnote>
  <w:footnote w:type="continuationSeparator" w:id="0">
    <w:p w14:paraId="77ACD560" w14:textId="77777777" w:rsidR="00513D11" w:rsidRDefault="00513D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2F1CD" w14:textId="77777777" w:rsidR="00A63DEC" w:rsidRDefault="00A63DE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18"/>
        <w:szCs w:val="18"/>
      </w:rPr>
    </w:pPr>
  </w:p>
  <w:tbl>
    <w:tblPr>
      <w:tblStyle w:val="a5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620"/>
      <w:gridCol w:w="4860"/>
      <w:gridCol w:w="1760"/>
      <w:gridCol w:w="1399"/>
    </w:tblGrid>
    <w:tr w:rsidR="00A63DEC" w14:paraId="10BF8AF7" w14:textId="77777777">
      <w:trPr>
        <w:cantSplit/>
        <w:trHeight w:val="664"/>
      </w:trPr>
      <w:tc>
        <w:tcPr>
          <w:tcW w:w="1620" w:type="dxa"/>
          <w:vMerge w:val="restart"/>
        </w:tcPr>
        <w:p w14:paraId="11831BCB" w14:textId="77777777" w:rsidR="00A63DEC" w:rsidRDefault="00513D11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19F3D14E" wp14:editId="39B164F8">
                <wp:extent cx="876300" cy="666750"/>
                <wp:effectExtent l="0" t="0" r="0" b="0"/>
                <wp:docPr id="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6300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60" w:type="dxa"/>
          <w:vMerge w:val="restart"/>
          <w:vAlign w:val="center"/>
        </w:tcPr>
        <w:p w14:paraId="6DCE0346" w14:textId="16C319CA" w:rsidR="00A63DEC" w:rsidRDefault="00513D11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CORPORACIÓ</w:t>
          </w: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N</w:t>
          </w:r>
        </w:p>
        <w:p w14:paraId="13608E0B" w14:textId="6C4B994B" w:rsidR="00A63DEC" w:rsidRDefault="00513D11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CENTRO DE DESARROLLO TECNOLÓGICO DEL</w:t>
          </w: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 GAS</w:t>
          </w:r>
        </w:p>
        <w:p w14:paraId="7A35E7FA" w14:textId="77777777" w:rsidR="00A63DEC" w:rsidRDefault="00A63DEC">
          <w:pPr>
            <w:tabs>
              <w:tab w:val="left" w:pos="-720"/>
            </w:tabs>
            <w:jc w:val="center"/>
            <w:rPr>
              <w:rFonts w:ascii="Arial" w:eastAsia="Arial" w:hAnsi="Arial" w:cs="Arial"/>
              <w:smallCaps/>
              <w:sz w:val="14"/>
              <w:szCs w:val="14"/>
            </w:rPr>
          </w:pPr>
        </w:p>
      </w:tc>
      <w:tc>
        <w:tcPr>
          <w:tcW w:w="3159" w:type="dxa"/>
          <w:gridSpan w:val="2"/>
          <w:vAlign w:val="center"/>
        </w:tcPr>
        <w:p w14:paraId="01115391" w14:textId="77777777" w:rsidR="00A63DEC" w:rsidRDefault="00513D11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sz w:val="18"/>
              <w:szCs w:val="18"/>
            </w:rPr>
            <w:t>SISTEMA DE GESTIÓN AMBIENTAL</w:t>
          </w:r>
        </w:p>
      </w:tc>
    </w:tr>
    <w:tr w:rsidR="00A63DEC" w14:paraId="1BB0CA07" w14:textId="77777777">
      <w:trPr>
        <w:cantSplit/>
      </w:trPr>
      <w:tc>
        <w:tcPr>
          <w:tcW w:w="1620" w:type="dxa"/>
          <w:vMerge/>
        </w:tcPr>
        <w:p w14:paraId="1F42DC6E" w14:textId="77777777" w:rsidR="00A63DEC" w:rsidRDefault="00A63DE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4860" w:type="dxa"/>
          <w:vMerge/>
          <w:vAlign w:val="center"/>
        </w:tcPr>
        <w:p w14:paraId="630F3DDD" w14:textId="77777777" w:rsidR="00A63DEC" w:rsidRDefault="00A63DE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1760" w:type="dxa"/>
        </w:tcPr>
        <w:p w14:paraId="5AC53DEF" w14:textId="77777777" w:rsidR="00A63DEC" w:rsidRDefault="00A63DEC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5BE5D888" w14:textId="72C6BF74" w:rsidR="00A63DEC" w:rsidRDefault="00513D11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SGA-0XX</w:t>
          </w:r>
        </w:p>
      </w:tc>
    </w:tr>
    <w:tr w:rsidR="00A63DEC" w14:paraId="10D59DE4" w14:textId="77777777">
      <w:trPr>
        <w:cantSplit/>
      </w:trPr>
      <w:tc>
        <w:tcPr>
          <w:tcW w:w="1620" w:type="dxa"/>
          <w:vMerge/>
        </w:tcPr>
        <w:p w14:paraId="6843223E" w14:textId="77777777" w:rsidR="00A63DEC" w:rsidRDefault="00A63DE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4860" w:type="dxa"/>
          <w:vMerge/>
          <w:vAlign w:val="center"/>
        </w:tcPr>
        <w:p w14:paraId="72858B19" w14:textId="77777777" w:rsidR="00A63DEC" w:rsidRDefault="00A63DE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760" w:type="dxa"/>
          <w:vAlign w:val="center"/>
        </w:tcPr>
        <w:p w14:paraId="0836317A" w14:textId="1A90A4E4" w:rsidR="00A63DEC" w:rsidRDefault="00513D11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REVISIÓN:</w:t>
          </w:r>
          <w:r>
            <w:rPr>
              <w:rFonts w:ascii="Arial" w:eastAsia="Arial" w:hAnsi="Arial" w:cs="Arial"/>
              <w:sz w:val="14"/>
              <w:szCs w:val="14"/>
            </w:rPr>
            <w:t xml:space="preserve"> 00</w:t>
          </w:r>
        </w:p>
      </w:tc>
      <w:tc>
        <w:tcPr>
          <w:tcW w:w="1399" w:type="dxa"/>
          <w:vAlign w:val="center"/>
        </w:tcPr>
        <w:p w14:paraId="2214BE4F" w14:textId="77777777" w:rsidR="00A63DEC" w:rsidRDefault="00513D11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6E16E85A" w14:textId="77777777" w:rsidR="00A63DEC" w:rsidRDefault="00A63DE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971B88"/>
    <w:multiLevelType w:val="multilevel"/>
    <w:tmpl w:val="EC3C555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52985BFC"/>
    <w:multiLevelType w:val="multilevel"/>
    <w:tmpl w:val="5BB2436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C4A10AD"/>
    <w:multiLevelType w:val="multilevel"/>
    <w:tmpl w:val="D59095C6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num w:numId="1" w16cid:durableId="1741756420">
    <w:abstractNumId w:val="0"/>
  </w:num>
  <w:num w:numId="2" w16cid:durableId="2112309711">
    <w:abstractNumId w:val="1"/>
  </w:num>
  <w:num w:numId="3" w16cid:durableId="63618137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DEC"/>
    <w:rsid w:val="00513D11"/>
    <w:rsid w:val="00A63DEC"/>
    <w:rsid w:val="00E03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217504"/>
  <w15:docId w15:val="{2F892445-85EC-4D8B-9C08-E33F56FD6B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center"/>
      <w:outlineLvl w:val="0"/>
    </w:pPr>
    <w:rPr>
      <w:rFonts w:ascii="Arial" w:hAnsi="Arial"/>
      <w:b/>
      <w:caps/>
      <w:spacing w:val="-2"/>
      <w:sz w:val="1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szCs w:val="20"/>
      <w:lang w:val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  <w:lang w:val="es-E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Arial" w:hAnsi="Arial"/>
      <w:sz w:val="22"/>
      <w:szCs w:val="20"/>
      <w:lang w:val="es-ES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Textoindependiente3">
    <w:name w:val="Body Text 3"/>
    <w:basedOn w:val="Normal"/>
    <w:pPr>
      <w:spacing w:line="360" w:lineRule="auto"/>
      <w:ind w:right="51"/>
      <w:jc w:val="both"/>
    </w:pPr>
    <w:rPr>
      <w:rFonts w:ascii="Arial" w:hAnsi="Arial"/>
      <w:bCs/>
      <w:sz w:val="18"/>
      <w:lang w:val="es-ES"/>
    </w:rPr>
  </w:style>
  <w:style w:type="paragraph" w:styleId="Sangradetextonormal">
    <w:name w:val="Body Text Indent"/>
    <w:basedOn w:val="Normal"/>
    <w:pPr>
      <w:tabs>
        <w:tab w:val="left" w:pos="709"/>
      </w:tabs>
      <w:spacing w:line="360" w:lineRule="auto"/>
      <w:ind w:left="709" w:hanging="709"/>
      <w:jc w:val="both"/>
    </w:pPr>
    <w:rPr>
      <w:rFonts w:ascii="Arial" w:hAnsi="Arial"/>
      <w:b/>
      <w:snapToGrid w:val="0"/>
      <w:sz w:val="22"/>
      <w:szCs w:val="20"/>
      <w:lang w:val="es-MX"/>
    </w:rPr>
  </w:style>
  <w:style w:type="paragraph" w:styleId="Textoindependiente2">
    <w:name w:val="Body Text 2"/>
    <w:basedOn w:val="Normal"/>
    <w:pPr>
      <w:tabs>
        <w:tab w:val="left" w:pos="-720"/>
      </w:tabs>
      <w:spacing w:before="40"/>
      <w:jc w:val="both"/>
    </w:pPr>
    <w:rPr>
      <w:rFonts w:ascii="Arial" w:hAnsi="Arial"/>
      <w:sz w:val="18"/>
      <w:szCs w:val="20"/>
      <w:lang w:val="es-ES"/>
    </w:rPr>
  </w:style>
  <w:style w:type="paragraph" w:styleId="Prrafodelista">
    <w:name w:val="List Paragraph"/>
    <w:basedOn w:val="Normal"/>
    <w:uiPriority w:val="34"/>
    <w:qFormat/>
    <w:rsid w:val="008B4513"/>
    <w:pPr>
      <w:ind w:left="708"/>
    </w:pPr>
  </w:style>
  <w:style w:type="character" w:styleId="Refdecomentario">
    <w:name w:val="annotation reference"/>
    <w:rsid w:val="002F7319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F7319"/>
    <w:rPr>
      <w:sz w:val="20"/>
      <w:szCs w:val="20"/>
    </w:rPr>
  </w:style>
  <w:style w:type="character" w:customStyle="1" w:styleId="TextocomentarioCar">
    <w:name w:val="Texto comentario Car"/>
    <w:link w:val="Textocomentario"/>
    <w:rsid w:val="002F7319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F7319"/>
    <w:rPr>
      <w:b/>
      <w:bCs/>
    </w:rPr>
  </w:style>
  <w:style w:type="character" w:customStyle="1" w:styleId="AsuntodelcomentarioCar">
    <w:name w:val="Asunto del comentario Car"/>
    <w:link w:val="Asuntodelcomentario"/>
    <w:rsid w:val="002F7319"/>
    <w:rPr>
      <w:b/>
      <w:bCs/>
      <w:lang w:eastAsia="es-ES"/>
    </w:rPr>
  </w:style>
  <w:style w:type="paragraph" w:styleId="Textodeglobo">
    <w:name w:val="Balloon Text"/>
    <w:basedOn w:val="Normal"/>
    <w:link w:val="TextodegloboCar"/>
    <w:rsid w:val="002F731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2F7319"/>
    <w:rPr>
      <w:rFonts w:ascii="Tahoma" w:hAnsi="Tahoma" w:cs="Tahoma"/>
      <w:sz w:val="16"/>
      <w:szCs w:val="16"/>
      <w:lang w:eastAsia="es-ES"/>
    </w:rPr>
  </w:style>
  <w:style w:type="paragraph" w:customStyle="1" w:styleId="Sangradetindependiente">
    <w:name w:val="Sangría de t. independiente"/>
    <w:basedOn w:val="Normal"/>
    <w:uiPriority w:val="99"/>
    <w:rsid w:val="00427B90"/>
    <w:pPr>
      <w:tabs>
        <w:tab w:val="left" w:pos="731"/>
      </w:tabs>
      <w:spacing w:line="360" w:lineRule="auto"/>
      <w:ind w:left="360"/>
    </w:pPr>
    <w:rPr>
      <w:rFonts w:ascii="Arial" w:hAnsi="Arial" w:cs="Arial"/>
      <w:lang w:val="es-MX"/>
    </w:rPr>
  </w:style>
  <w:style w:type="character" w:customStyle="1" w:styleId="tl8wme">
    <w:name w:val="tl8wme"/>
    <w:rsid w:val="00115C5B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20" w:type="dxa"/>
        <w:bottom w:w="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4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7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Cq23Pi0ETnZ6oR576bUvGiwQqQ==">CgMxLjA4AHIhMXZKVndQWmdhZlc5UHdCRWxfOHRxMjdTS2tDdDRzak42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410</Words>
  <Characters>2261</Characters>
  <Application>Microsoft Office Word</Application>
  <DocSecurity>0</DocSecurity>
  <Lines>18</Lines>
  <Paragraphs>5</Paragraphs>
  <ScaleCrop>false</ScaleCrop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Laboratorio CDT GAS</dc:creator>
  <cp:lastModifiedBy>EQ-236</cp:lastModifiedBy>
  <cp:revision>2</cp:revision>
  <dcterms:created xsi:type="dcterms:W3CDTF">2024-11-14T12:37:00Z</dcterms:created>
  <dcterms:modified xsi:type="dcterms:W3CDTF">2025-01-24T16:47:00Z</dcterms:modified>
</cp:coreProperties>
</file>